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C85C" w14:textId="77777777" w:rsidR="00EA75F3" w:rsidRDefault="00EA75F3" w:rsidP="00983810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EA75F3">
        <w:rPr>
          <w:rFonts w:ascii="Arial" w:hAnsi="Arial" w:cs="Arial"/>
          <w:color w:val="000000"/>
          <w:sz w:val="22"/>
          <w:szCs w:val="22"/>
          <w:lang w:val="es-ES"/>
        </w:rPr>
        <w:t>La organización debe establecer un (1) procedimiento para mantener disponible, debidamente controlada y actualizada la documentación del Plan Estratégico de Seguridad Vial y la retención documental de registros y evidencias que soportan la implementación del PESV. asegurando su identificación, legibilidad, accesibilidad y protección contra daños o perdida, los cuales deben almacenarse al menos por cinco (5) años, salvo norma especial en contrario; excepto los registros de las inspecciones preoperacionales que deben ser almacenados por un (1) año.</w:t>
      </w:r>
    </w:p>
    <w:p w14:paraId="62AF72BA" w14:textId="77777777" w:rsidR="00983810" w:rsidRPr="00EA75F3" w:rsidRDefault="00983810" w:rsidP="00983810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7673D66" w14:textId="77777777" w:rsidR="00EA75F3" w:rsidRPr="00EA75F3" w:rsidRDefault="00EA75F3" w:rsidP="00983810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EA75F3">
        <w:rPr>
          <w:rFonts w:ascii="Arial" w:hAnsi="Arial" w:cs="Arial"/>
          <w:color w:val="000000"/>
          <w:sz w:val="22"/>
          <w:szCs w:val="22"/>
          <w:lang w:val="es-ES"/>
        </w:rPr>
        <w:t>En el manejo de datos personales, se debe tener en cuenta la Ley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1581 </w:t>
      </w:r>
      <w:r w:rsidRPr="00EA75F3">
        <w:rPr>
          <w:rFonts w:ascii="Arial" w:hAnsi="Arial" w:cs="Arial"/>
          <w:color w:val="000000"/>
          <w:sz w:val="22"/>
          <w:szCs w:val="22"/>
          <w:lang w:val="es-ES"/>
        </w:rPr>
        <w:t>de 2012 "Por la cual se dictan disposiciones generales para la protección de datos personales".</w:t>
      </w:r>
    </w:p>
    <w:p w14:paraId="5EAB52EF" w14:textId="77777777" w:rsidR="00522FB7" w:rsidRDefault="00522FB7">
      <w:pPr>
        <w:rPr>
          <w:rFonts w:ascii="Arial" w:hAnsi="Arial" w:cs="Arial"/>
          <w:sz w:val="22"/>
          <w:szCs w:val="22"/>
        </w:rPr>
      </w:pPr>
    </w:p>
    <w:p w14:paraId="0B77F020" w14:textId="77777777" w:rsidR="000A696E" w:rsidRDefault="000A696E">
      <w:pPr>
        <w:rPr>
          <w:rFonts w:ascii="Arial" w:hAnsi="Arial" w:cs="Arial"/>
          <w:sz w:val="22"/>
          <w:szCs w:val="22"/>
        </w:rPr>
      </w:pPr>
    </w:p>
    <w:p w14:paraId="629C23BE" w14:textId="77777777" w:rsidR="000A696E" w:rsidRDefault="000A696E" w:rsidP="000A696E">
      <w:pPr>
        <w:widowControl w:val="0"/>
        <w:numPr>
          <w:ilvl w:val="0"/>
          <w:numId w:val="1"/>
        </w:numPr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t xml:space="preserve">CONTROL DE CAMBIOS </w:t>
      </w:r>
    </w:p>
    <w:p w14:paraId="1B1421F4" w14:textId="77777777" w:rsidR="000A696E" w:rsidRPr="00471593" w:rsidRDefault="000A696E" w:rsidP="000A696E">
      <w:pPr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1668"/>
        <w:gridCol w:w="4785"/>
      </w:tblGrid>
      <w:tr w:rsidR="000A696E" w:rsidRPr="000A536D" w14:paraId="426FC83A" w14:textId="77777777" w:rsidTr="000A696E">
        <w:trPr>
          <w:cantSplit/>
          <w:trHeight w:val="295"/>
        </w:trPr>
        <w:tc>
          <w:tcPr>
            <w:tcW w:w="2544" w:type="dxa"/>
            <w:shd w:val="clear" w:color="auto" w:fill="DEEAF6" w:themeFill="accent1" w:themeFillTint="33"/>
            <w:vAlign w:val="center"/>
          </w:tcPr>
          <w:p w14:paraId="6E675B6A" w14:textId="77777777" w:rsidR="000A696E" w:rsidRPr="000A536D" w:rsidRDefault="000A696E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EEAF6" w:themeFill="accent1" w:themeFillTint="33"/>
            <w:vAlign w:val="center"/>
          </w:tcPr>
          <w:p w14:paraId="0E2AE02E" w14:textId="77777777" w:rsidR="000A696E" w:rsidRPr="000A536D" w:rsidRDefault="000A696E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EEAF6" w:themeFill="accent1" w:themeFillTint="33"/>
            <w:vAlign w:val="center"/>
          </w:tcPr>
          <w:p w14:paraId="1DE70321" w14:textId="77777777" w:rsidR="000A696E" w:rsidRPr="000A536D" w:rsidRDefault="000A696E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NATURALEZA DEL CAMBIO</w:t>
            </w:r>
          </w:p>
        </w:tc>
      </w:tr>
      <w:tr w:rsidR="000A696E" w:rsidRPr="000A536D" w14:paraId="556521C8" w14:textId="77777777" w:rsidTr="002130A7">
        <w:trPr>
          <w:cantSplit/>
          <w:trHeight w:val="361"/>
        </w:trPr>
        <w:tc>
          <w:tcPr>
            <w:tcW w:w="2544" w:type="dxa"/>
            <w:vAlign w:val="center"/>
          </w:tcPr>
          <w:p w14:paraId="55613E99" w14:textId="77777777" w:rsidR="000A696E" w:rsidRPr="000A536D" w:rsidRDefault="000A696E" w:rsidP="002130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0EAB5225" w14:textId="77777777" w:rsidR="000A696E" w:rsidRPr="000A536D" w:rsidRDefault="000A696E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5D7B11C2" w14:textId="77777777" w:rsidR="000A696E" w:rsidRPr="000A536D" w:rsidRDefault="000A696E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Creación del documento</w:t>
            </w:r>
          </w:p>
        </w:tc>
      </w:tr>
    </w:tbl>
    <w:p w14:paraId="29FCCEF4" w14:textId="77777777" w:rsidR="000A696E" w:rsidRPr="00EA75F3" w:rsidRDefault="000A696E">
      <w:pPr>
        <w:rPr>
          <w:rFonts w:ascii="Arial" w:hAnsi="Arial" w:cs="Arial"/>
          <w:sz w:val="22"/>
          <w:szCs w:val="22"/>
        </w:rPr>
      </w:pPr>
    </w:p>
    <w:sectPr w:rsidR="000A696E" w:rsidRPr="00EA75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322E" w14:textId="77777777" w:rsidR="00983810" w:rsidRDefault="00983810" w:rsidP="00983810">
      <w:r>
        <w:separator/>
      </w:r>
    </w:p>
  </w:endnote>
  <w:endnote w:type="continuationSeparator" w:id="0">
    <w:p w14:paraId="3FCE1D5C" w14:textId="77777777" w:rsidR="00983810" w:rsidRDefault="00983810" w:rsidP="009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B3C8" w14:textId="77777777" w:rsidR="00C5664A" w:rsidRDefault="00C566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54A8" w14:textId="24EF3605" w:rsidR="00651DC0" w:rsidRDefault="00651DC0">
    <w:pPr>
      <w:pStyle w:val="Piedepgina"/>
    </w:pPr>
    <w:r>
      <w:drawing>
        <wp:anchor distT="0" distB="0" distL="114300" distR="114300" simplePos="0" relativeHeight="251661312" behindDoc="1" locked="0" layoutInCell="1" allowOverlap="1" wp14:anchorId="07F81198" wp14:editId="6C0947F9">
          <wp:simplePos x="0" y="0"/>
          <wp:positionH relativeFrom="page">
            <wp:posOffset>3810</wp:posOffset>
          </wp:positionH>
          <wp:positionV relativeFrom="paragraph">
            <wp:posOffset>-742950</wp:posOffset>
          </wp:positionV>
          <wp:extent cx="7762875" cy="1366189"/>
          <wp:effectExtent l="0" t="0" r="0" b="5715"/>
          <wp:wrapNone/>
          <wp:docPr id="858595296" name="Picture 858595296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 descr="Un conjunto de letras blancas en fondo azu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D387" w14:textId="77777777" w:rsidR="00C5664A" w:rsidRDefault="00C566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DA1C" w14:textId="77777777" w:rsidR="00983810" w:rsidRDefault="00983810" w:rsidP="00983810">
      <w:r>
        <w:separator/>
      </w:r>
    </w:p>
  </w:footnote>
  <w:footnote w:type="continuationSeparator" w:id="0">
    <w:p w14:paraId="01E4FE54" w14:textId="77777777" w:rsidR="00983810" w:rsidRDefault="00983810" w:rsidP="0098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5425" w14:textId="77777777" w:rsidR="00C5664A" w:rsidRDefault="00C566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983810" w:rsidRPr="00814ACE" w14:paraId="1C70BEE4" w14:textId="77777777" w:rsidTr="00323C70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1B6293A" w14:textId="77777777" w:rsidR="00983810" w:rsidRPr="000612B1" w:rsidRDefault="00983810" w:rsidP="00983810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</w:rPr>
            <w:drawing>
              <wp:anchor distT="0" distB="0" distL="114300" distR="114300" simplePos="0" relativeHeight="251659264" behindDoc="1" locked="0" layoutInCell="1" allowOverlap="1" wp14:anchorId="6E446DD6" wp14:editId="4029D37B">
                <wp:simplePos x="0" y="0"/>
                <wp:positionH relativeFrom="column">
                  <wp:posOffset>-53975</wp:posOffset>
                </wp:positionH>
                <wp:positionV relativeFrom="page">
                  <wp:posOffset>27940</wp:posOffset>
                </wp:positionV>
                <wp:extent cx="1007745" cy="611505"/>
                <wp:effectExtent l="0" t="0" r="1905" b="0"/>
                <wp:wrapNone/>
                <wp:docPr id="1431718786" name="Picture 1431718786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Picture 1431718786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45880FE" w14:textId="1579840C" w:rsidR="00983810" w:rsidRPr="00983810" w:rsidRDefault="00983810" w:rsidP="0098381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83810">
            <w:rPr>
              <w:rFonts w:ascii="Arial" w:hAnsi="Arial" w:cs="Arial"/>
              <w:b/>
              <w:bCs/>
              <w:lang w:val="es-ES"/>
            </w:rPr>
            <w:t>ARCHIVO Y RETENCIÓN DOCUMENTAL (APLICA PARA EL NIVEL ESTÁNDAR Y AVANZADO)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625971D4" w14:textId="092B8DDC" w:rsidR="00983810" w:rsidRPr="00E370F1" w:rsidRDefault="00983810" w:rsidP="00983810">
          <w:pPr>
            <w:pStyle w:val="Encabezado"/>
            <w:ind w:left="-121" w:right="-90"/>
            <w:jc w:val="center"/>
            <w:rPr>
              <w:rFonts w:ascii="Arial" w:hAnsi="Arial" w:cs="Arial"/>
              <w:b/>
            </w:rPr>
          </w:pPr>
          <w:r w:rsidRPr="00E370F1">
            <w:rPr>
              <w:rFonts w:ascii="Arial" w:hAnsi="Arial" w:cs="Arial"/>
              <w:b/>
            </w:rPr>
            <w:t xml:space="preserve">CÓDIGO: </w:t>
          </w:r>
          <w:r w:rsidRPr="00E370F1">
            <w:rPr>
              <w:rFonts w:ascii="Arial" w:hAnsi="Arial" w:cs="Arial"/>
            </w:rPr>
            <w:t>GOP-CAV-FR-</w:t>
          </w:r>
          <w:r w:rsidR="00C5664A">
            <w:rPr>
              <w:rFonts w:ascii="Arial" w:hAnsi="Arial" w:cs="Arial"/>
            </w:rPr>
            <w:t>20</w:t>
          </w:r>
        </w:p>
      </w:tc>
    </w:tr>
    <w:tr w:rsidR="00983810" w:rsidRPr="00814ACE" w14:paraId="69D367DD" w14:textId="77777777" w:rsidTr="00323C70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C57E162" w14:textId="77777777" w:rsidR="00983810" w:rsidRPr="00814ACE" w:rsidRDefault="00983810" w:rsidP="00983810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26E3B0D" w14:textId="77777777" w:rsidR="00983810" w:rsidRPr="00814ACE" w:rsidRDefault="00983810" w:rsidP="0098381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9DC4262" w14:textId="77777777" w:rsidR="00983810" w:rsidRPr="00814ACE" w:rsidRDefault="00983810" w:rsidP="00983810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 xml:space="preserve">VERSIÓN: </w:t>
          </w:r>
          <w:r w:rsidRPr="00D012E3">
            <w:rPr>
              <w:rFonts w:ascii="Arial" w:hAnsi="Arial" w:cs="Arial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1EB6938" w14:textId="77777777" w:rsidR="00983810" w:rsidRPr="00814ACE" w:rsidRDefault="00983810" w:rsidP="00983810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05</w:t>
          </w:r>
          <w:r w:rsidRPr="00D012E3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3</w:t>
          </w:r>
          <w:r w:rsidRPr="00D012E3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F3044FD" w14:textId="77777777" w:rsidR="00983810" w:rsidRPr="00E370F1" w:rsidRDefault="00983810" w:rsidP="00983810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E370F1">
            <w:rPr>
              <w:rFonts w:ascii="Arial" w:hAnsi="Arial" w:cs="Arial"/>
              <w:b/>
              <w:lang w:val="es-ES"/>
            </w:rPr>
            <w:t xml:space="preserve">PÁGINA: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PAGE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18</w:t>
          </w:r>
          <w:r w:rsidRPr="00E370F1">
            <w:rPr>
              <w:rFonts w:ascii="Arial" w:hAnsi="Arial" w:cs="Arial"/>
            </w:rPr>
            <w:fldChar w:fldCharType="end"/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  <w:b/>
              <w:lang w:val="es-ES"/>
            </w:rPr>
            <w:t>DE</w:t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NUMPAGES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112</w:t>
          </w:r>
          <w:r w:rsidRPr="00E370F1">
            <w:rPr>
              <w:rFonts w:ascii="Arial" w:hAnsi="Arial" w:cs="Arial"/>
            </w:rPr>
            <w:fldChar w:fldCharType="end"/>
          </w:r>
        </w:p>
      </w:tc>
    </w:tr>
  </w:tbl>
  <w:p w14:paraId="77F6C047" w14:textId="77777777" w:rsidR="00983810" w:rsidRDefault="009838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9A1F" w14:textId="77777777" w:rsidR="00C5664A" w:rsidRDefault="00C566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92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F3"/>
    <w:rsid w:val="000A696E"/>
    <w:rsid w:val="00446F9E"/>
    <w:rsid w:val="00522FB7"/>
    <w:rsid w:val="005E5563"/>
    <w:rsid w:val="00651DC0"/>
    <w:rsid w:val="00737114"/>
    <w:rsid w:val="00983810"/>
    <w:rsid w:val="00BA1B92"/>
    <w:rsid w:val="00C5664A"/>
    <w:rsid w:val="00E16048"/>
    <w:rsid w:val="00E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DE70"/>
  <w15:chartTrackingRefBased/>
  <w15:docId w15:val="{613CCF5C-DDC8-4951-99FD-30A3A381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8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810"/>
    <w:rPr>
      <w:rFonts w:ascii="Times New Roman" w:eastAsia="Times New Roman" w:hAnsi="Times New Roman" w:cs="Times New Roman"/>
      <w:noProof/>
      <w:sz w:val="20"/>
      <w:szCs w:val="2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838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810"/>
    <w:rPr>
      <w:rFonts w:ascii="Times New Roman" w:eastAsia="Times New Roman" w:hAnsi="Times New Roman" w:cs="Times New Roman"/>
      <w:noProof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5774C-0E07-44D1-832C-E22E3DBC7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2974B-2E00-4321-9337-492B320836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customXml/itemProps3.xml><?xml version="1.0" encoding="utf-8"?>
<ds:datastoreItem xmlns:ds="http://schemas.openxmlformats.org/officeDocument/2006/customXml" ds:itemID="{2ABF7872-F59B-4850-AE6E-D58BC879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Nova</dc:creator>
  <cp:keywords/>
  <dc:description/>
  <cp:lastModifiedBy>Coordinador SIG</cp:lastModifiedBy>
  <cp:revision>6</cp:revision>
  <dcterms:created xsi:type="dcterms:W3CDTF">2025-02-28T18:23:00Z</dcterms:created>
  <dcterms:modified xsi:type="dcterms:W3CDTF">2025-03-06T15:17:00Z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