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13D2" w14:textId="77777777" w:rsidR="004E0E5C" w:rsidRDefault="004E0E5C" w:rsidP="004E0E5C">
      <w:pPr>
        <w:jc w:val="both"/>
        <w:rPr>
          <w:rFonts w:ascii="Arial" w:hAnsi="Arial" w:cs="Arial"/>
          <w:color w:val="000000"/>
          <w:sz w:val="22"/>
          <w:szCs w:val="22"/>
          <w:lang w:val="es-ES"/>
        </w:rPr>
      </w:pPr>
    </w:p>
    <w:p w14:paraId="25C53F2D" w14:textId="72C97875" w:rsidR="00524E99" w:rsidRDefault="00524E99" w:rsidP="004E0E5C">
      <w:pPr>
        <w:jc w:val="both"/>
        <w:rPr>
          <w:rFonts w:ascii="Arial" w:hAnsi="Arial" w:cs="Arial"/>
          <w:color w:val="000000"/>
          <w:sz w:val="22"/>
          <w:szCs w:val="22"/>
          <w:lang w:val="es-ES"/>
        </w:rPr>
      </w:pPr>
      <w:r w:rsidRPr="00524E99">
        <w:rPr>
          <w:rFonts w:ascii="Arial" w:hAnsi="Arial" w:cs="Arial"/>
          <w:color w:val="000000"/>
          <w:sz w:val="22"/>
          <w:szCs w:val="22"/>
          <w:lang w:val="es-ES"/>
        </w:rPr>
        <w:t>La organización debe documentar en un (1) protocolo de operación y mantenimiento de las vías públicas y/o privadas que tenga a cargo, que administre o que controle la organización, así mismo debe documentar los siniestros viales ocasionados por sus colaboradores en dichas vías o por terceros generando afectaciones a sus colaboradores.</w:t>
      </w:r>
    </w:p>
    <w:p w14:paraId="488FF0DD" w14:textId="77777777" w:rsidR="00FE1B45" w:rsidRPr="00524E99" w:rsidRDefault="00FE1B45" w:rsidP="004E0E5C">
      <w:pPr>
        <w:jc w:val="both"/>
        <w:rPr>
          <w:rFonts w:ascii="Arial" w:hAnsi="Arial" w:cs="Arial"/>
          <w:color w:val="000000"/>
          <w:sz w:val="22"/>
          <w:szCs w:val="22"/>
          <w:lang w:val="es-ES"/>
        </w:rPr>
      </w:pPr>
    </w:p>
    <w:p w14:paraId="25C53F2E" w14:textId="7305A657" w:rsidR="00524E99" w:rsidRDefault="00524E99" w:rsidP="004E0E5C">
      <w:pPr>
        <w:jc w:val="both"/>
        <w:rPr>
          <w:rFonts w:ascii="Arial" w:hAnsi="Arial" w:cs="Arial"/>
          <w:color w:val="000000"/>
          <w:sz w:val="22"/>
          <w:szCs w:val="22"/>
          <w:lang w:val="es-ES"/>
        </w:rPr>
      </w:pPr>
      <w:r w:rsidRPr="00524E99">
        <w:rPr>
          <w:rFonts w:ascii="Arial" w:hAnsi="Arial" w:cs="Arial"/>
          <w:color w:val="000000"/>
          <w:sz w:val="22"/>
          <w:szCs w:val="22"/>
          <w:lang w:val="es-ES"/>
        </w:rPr>
        <w:t xml:space="preserve">El protocolo de vías administradas por la </w:t>
      </w:r>
      <w:r w:rsidR="00AC2C95" w:rsidRPr="00524E99">
        <w:rPr>
          <w:rFonts w:ascii="Arial" w:hAnsi="Arial" w:cs="Arial"/>
          <w:color w:val="000000"/>
          <w:sz w:val="22"/>
          <w:szCs w:val="22"/>
          <w:lang w:val="es-ES"/>
        </w:rPr>
        <w:t>organización</w:t>
      </w:r>
      <w:r w:rsidRPr="00524E99">
        <w:rPr>
          <w:rFonts w:ascii="Arial" w:hAnsi="Arial" w:cs="Arial"/>
          <w:color w:val="000000"/>
          <w:sz w:val="22"/>
          <w:szCs w:val="22"/>
          <w:lang w:val="es-ES"/>
        </w:rPr>
        <w:t xml:space="preserve"> al menos debe contener la identificación de zonas de conflicto de tránsito con sus respectivos planes de acción para controlar los riesgos, la realización de inspecciones anuales de las vías, el plan de mantenimiento preventivo de la infraestructura vial y su respectiva ejecución, incluyendo señalización.</w:t>
      </w:r>
    </w:p>
    <w:p w14:paraId="208CACC4" w14:textId="77777777" w:rsidR="00FE1B45" w:rsidRPr="00524E99" w:rsidRDefault="00FE1B45" w:rsidP="004E0E5C">
      <w:pPr>
        <w:jc w:val="both"/>
        <w:rPr>
          <w:rFonts w:ascii="Arial" w:hAnsi="Arial" w:cs="Arial"/>
          <w:color w:val="000000"/>
          <w:sz w:val="22"/>
          <w:szCs w:val="22"/>
          <w:lang w:val="es-ES"/>
        </w:rPr>
      </w:pPr>
    </w:p>
    <w:p w14:paraId="25C53F2F" w14:textId="77777777" w:rsidR="00524E99" w:rsidRPr="00524E99" w:rsidRDefault="00524E99" w:rsidP="004E0E5C">
      <w:pPr>
        <w:jc w:val="both"/>
        <w:rPr>
          <w:rFonts w:ascii="Arial" w:hAnsi="Arial" w:cs="Arial"/>
          <w:color w:val="000000"/>
          <w:sz w:val="22"/>
          <w:szCs w:val="22"/>
          <w:lang w:val="es-ES"/>
        </w:rPr>
      </w:pPr>
      <w:r w:rsidRPr="00524E99">
        <w:rPr>
          <w:rFonts w:ascii="Arial" w:hAnsi="Arial" w:cs="Arial"/>
          <w:color w:val="000000"/>
          <w:sz w:val="22"/>
          <w:szCs w:val="22"/>
          <w:lang w:val="es-ES"/>
        </w:rPr>
        <w:t>Para el caso de las concesiones viales este paso aplica para el tramo concesionado, con el fin de gestionar los riesgos que se generan para los diferentes actores viales y se deben realizar las inspecciones de seguridad vial en los puntos críticos de mayor siniestralidad vial, de acuerdo con la metodología definida por el Ministerio de Transporte para tal fin.</w:t>
      </w:r>
    </w:p>
    <w:p w14:paraId="25C53F30" w14:textId="77777777" w:rsidR="00522FB7" w:rsidRDefault="00522FB7"/>
    <w:p w14:paraId="47D6EE3F" w14:textId="77777777" w:rsidR="001B0015" w:rsidRDefault="001B0015" w:rsidP="001B0015">
      <w:pPr>
        <w:widowControl w:val="0"/>
        <w:numPr>
          <w:ilvl w:val="0"/>
          <w:numId w:val="1"/>
        </w:numPr>
        <w:jc w:val="both"/>
        <w:outlineLvl w:val="0"/>
        <w:rPr>
          <w:rFonts w:ascii="Arial" w:eastAsia="Arial" w:hAnsi="Arial" w:cs="Arial"/>
          <w:b/>
          <w:bCs/>
        </w:rPr>
      </w:pPr>
      <w:r w:rsidRPr="000A536D">
        <w:rPr>
          <w:rFonts w:ascii="Arial" w:eastAsia="Arial" w:hAnsi="Arial" w:cs="Arial"/>
          <w:b/>
          <w:bCs/>
        </w:rPr>
        <w:t xml:space="preserve">CONTROL DE CAMBIOS </w:t>
      </w:r>
    </w:p>
    <w:p w14:paraId="1B7EB4E4" w14:textId="77777777" w:rsidR="001B0015" w:rsidRPr="00471593" w:rsidRDefault="001B0015" w:rsidP="001B0015">
      <w:pPr>
        <w:rPr>
          <w:rFonts w:ascii="Arial" w:eastAsia="Arial" w:hAnsi="Arial" w:cs="Arial"/>
          <w:b/>
          <w:bCs/>
        </w:rPr>
      </w:pPr>
    </w:p>
    <w:tbl>
      <w:tblPr>
        <w:tblpPr w:leftFromText="141" w:rightFromText="141" w:vertAnchor="text" w:horzAnchor="margin" w:tblpXSpec="center"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375"/>
        <w:gridCol w:w="1668"/>
        <w:gridCol w:w="4785"/>
      </w:tblGrid>
      <w:tr w:rsidR="001B0015" w:rsidRPr="000A536D" w14:paraId="5F55903F" w14:textId="77777777" w:rsidTr="001B0015">
        <w:trPr>
          <w:cantSplit/>
          <w:trHeight w:val="295"/>
        </w:trPr>
        <w:tc>
          <w:tcPr>
            <w:tcW w:w="2544" w:type="dxa"/>
            <w:shd w:val="clear" w:color="auto" w:fill="DEEAF6" w:themeFill="accent1" w:themeFillTint="33"/>
            <w:vAlign w:val="center"/>
          </w:tcPr>
          <w:p w14:paraId="66EE45AC" w14:textId="77777777" w:rsidR="001B0015" w:rsidRPr="000A536D" w:rsidRDefault="001B0015" w:rsidP="002130A7">
            <w:pPr>
              <w:jc w:val="center"/>
              <w:rPr>
                <w:rFonts w:ascii="Arial" w:hAnsi="Arial" w:cs="Arial"/>
                <w:b/>
              </w:rPr>
            </w:pPr>
            <w:r w:rsidRPr="000A536D">
              <w:rPr>
                <w:rFonts w:ascii="Arial" w:hAnsi="Arial" w:cs="Arial"/>
                <w:b/>
              </w:rPr>
              <w:t>FECHA</w:t>
            </w:r>
          </w:p>
        </w:tc>
        <w:tc>
          <w:tcPr>
            <w:tcW w:w="1753" w:type="dxa"/>
            <w:shd w:val="clear" w:color="auto" w:fill="DEEAF6" w:themeFill="accent1" w:themeFillTint="33"/>
            <w:vAlign w:val="center"/>
          </w:tcPr>
          <w:p w14:paraId="5DF3D630" w14:textId="77777777" w:rsidR="001B0015" w:rsidRPr="000A536D" w:rsidRDefault="001B0015" w:rsidP="002130A7">
            <w:pPr>
              <w:jc w:val="center"/>
              <w:rPr>
                <w:rFonts w:ascii="Arial" w:hAnsi="Arial" w:cs="Arial"/>
                <w:b/>
              </w:rPr>
            </w:pPr>
            <w:r w:rsidRPr="000A536D">
              <w:rPr>
                <w:rFonts w:ascii="Arial" w:hAnsi="Arial" w:cs="Arial"/>
                <w:b/>
              </w:rPr>
              <w:t>VERSIÓN</w:t>
            </w:r>
          </w:p>
        </w:tc>
        <w:tc>
          <w:tcPr>
            <w:tcW w:w="5232" w:type="dxa"/>
            <w:shd w:val="clear" w:color="auto" w:fill="DEEAF6" w:themeFill="accent1" w:themeFillTint="33"/>
            <w:vAlign w:val="center"/>
          </w:tcPr>
          <w:p w14:paraId="6E6CCF31" w14:textId="77777777" w:rsidR="001B0015" w:rsidRPr="000A536D" w:rsidRDefault="001B0015" w:rsidP="002130A7">
            <w:pPr>
              <w:jc w:val="center"/>
              <w:rPr>
                <w:rFonts w:ascii="Arial" w:hAnsi="Arial" w:cs="Arial"/>
                <w:b/>
              </w:rPr>
            </w:pPr>
            <w:r w:rsidRPr="000A536D">
              <w:rPr>
                <w:rFonts w:ascii="Arial" w:hAnsi="Arial" w:cs="Arial"/>
                <w:b/>
              </w:rPr>
              <w:t>NATURALEZA DEL CAMBIO</w:t>
            </w:r>
          </w:p>
        </w:tc>
      </w:tr>
      <w:tr w:rsidR="001B0015" w:rsidRPr="000A536D" w14:paraId="2BFF658C" w14:textId="77777777" w:rsidTr="002130A7">
        <w:trPr>
          <w:cantSplit/>
          <w:trHeight w:val="361"/>
        </w:trPr>
        <w:tc>
          <w:tcPr>
            <w:tcW w:w="2544" w:type="dxa"/>
            <w:vAlign w:val="center"/>
          </w:tcPr>
          <w:p w14:paraId="708BAE0E" w14:textId="77777777" w:rsidR="001B0015" w:rsidRPr="000A536D" w:rsidRDefault="001B0015" w:rsidP="002130A7">
            <w:pPr>
              <w:jc w:val="center"/>
              <w:rPr>
                <w:rFonts w:ascii="Arial" w:hAnsi="Arial" w:cs="Arial"/>
                <w:bCs/>
              </w:rPr>
            </w:pPr>
            <w:r>
              <w:rPr>
                <w:rFonts w:ascii="Arial" w:hAnsi="Arial" w:cs="Arial"/>
                <w:bCs/>
              </w:rPr>
              <w:t>05/03/2025</w:t>
            </w:r>
          </w:p>
        </w:tc>
        <w:tc>
          <w:tcPr>
            <w:tcW w:w="1753" w:type="dxa"/>
            <w:vAlign w:val="center"/>
          </w:tcPr>
          <w:p w14:paraId="39A141E0" w14:textId="77777777" w:rsidR="001B0015" w:rsidRPr="000A536D" w:rsidRDefault="001B0015" w:rsidP="002130A7">
            <w:pPr>
              <w:jc w:val="center"/>
              <w:rPr>
                <w:rFonts w:ascii="Arial" w:hAnsi="Arial" w:cs="Arial"/>
                <w:bCs/>
              </w:rPr>
            </w:pPr>
            <w:r w:rsidRPr="000A536D">
              <w:rPr>
                <w:rFonts w:ascii="Arial" w:hAnsi="Arial" w:cs="Arial"/>
                <w:bCs/>
              </w:rPr>
              <w:t>1</w:t>
            </w:r>
          </w:p>
        </w:tc>
        <w:tc>
          <w:tcPr>
            <w:tcW w:w="5232" w:type="dxa"/>
            <w:vAlign w:val="center"/>
          </w:tcPr>
          <w:p w14:paraId="7A6912B3" w14:textId="77777777" w:rsidR="001B0015" w:rsidRPr="000A536D" w:rsidRDefault="001B0015" w:rsidP="002130A7">
            <w:pPr>
              <w:jc w:val="center"/>
              <w:rPr>
                <w:rFonts w:ascii="Arial" w:hAnsi="Arial" w:cs="Arial"/>
                <w:bCs/>
              </w:rPr>
            </w:pPr>
            <w:r w:rsidRPr="000A536D">
              <w:rPr>
                <w:rFonts w:ascii="Arial" w:hAnsi="Arial" w:cs="Arial"/>
                <w:bCs/>
              </w:rPr>
              <w:t>Creación del documento</w:t>
            </w:r>
          </w:p>
        </w:tc>
      </w:tr>
    </w:tbl>
    <w:p w14:paraId="3D6431CA" w14:textId="77777777" w:rsidR="001B0015" w:rsidRDefault="001B0015"/>
    <w:sectPr w:rsidR="001B0015">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8E12" w14:textId="77777777" w:rsidR="008B0FED" w:rsidRDefault="008B0FED" w:rsidP="004E0E5C">
      <w:r>
        <w:separator/>
      </w:r>
    </w:p>
  </w:endnote>
  <w:endnote w:type="continuationSeparator" w:id="0">
    <w:p w14:paraId="215CBA24" w14:textId="77777777" w:rsidR="008B0FED" w:rsidRDefault="008B0FED" w:rsidP="004E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02A2" w14:textId="77777777" w:rsidR="00097A7A" w:rsidRDefault="00097A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55E4" w14:textId="2D8D7828" w:rsidR="00FE1B45" w:rsidRDefault="00FE1B45">
    <w:pPr>
      <w:pStyle w:val="Piedepgina"/>
    </w:pPr>
    <w:r>
      <w:rPr>
        <w:noProof/>
      </w:rPr>
      <w:drawing>
        <wp:anchor distT="0" distB="0" distL="114300" distR="114300" simplePos="0" relativeHeight="251661312" behindDoc="1" locked="0" layoutInCell="1" allowOverlap="1" wp14:anchorId="27476236" wp14:editId="7E962BAD">
          <wp:simplePos x="0" y="0"/>
          <wp:positionH relativeFrom="page">
            <wp:posOffset>22860</wp:posOffset>
          </wp:positionH>
          <wp:positionV relativeFrom="paragraph">
            <wp:posOffset>-733425</wp:posOffset>
          </wp:positionV>
          <wp:extent cx="7762875" cy="1366189"/>
          <wp:effectExtent l="0" t="0" r="0" b="5715"/>
          <wp:wrapNone/>
          <wp:docPr id="858595296"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875" cy="136618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7F59" w14:textId="77777777" w:rsidR="00097A7A" w:rsidRDefault="00097A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BA59" w14:textId="77777777" w:rsidR="008B0FED" w:rsidRDefault="008B0FED" w:rsidP="004E0E5C">
      <w:r>
        <w:separator/>
      </w:r>
    </w:p>
  </w:footnote>
  <w:footnote w:type="continuationSeparator" w:id="0">
    <w:p w14:paraId="250BB1D4" w14:textId="77777777" w:rsidR="008B0FED" w:rsidRDefault="008B0FED" w:rsidP="004E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BCF1" w14:textId="77777777" w:rsidR="00097A7A" w:rsidRDefault="00097A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04"/>
      <w:gridCol w:w="2251"/>
      <w:gridCol w:w="1563"/>
      <w:gridCol w:w="1890"/>
      <w:gridCol w:w="2552"/>
    </w:tblGrid>
    <w:tr w:rsidR="004E0E5C" w:rsidRPr="00814ACE" w14:paraId="64ED6835" w14:textId="77777777" w:rsidTr="00323C70">
      <w:trPr>
        <w:cantSplit/>
        <w:trHeight w:val="586"/>
        <w:jc w:val="center"/>
      </w:trPr>
      <w:tc>
        <w:tcPr>
          <w:tcW w:w="1804" w:type="dxa"/>
          <w:vMerge w:val="restart"/>
          <w:tcBorders>
            <w:top w:val="single" w:sz="4" w:space="0" w:color="808080"/>
            <w:left w:val="single" w:sz="4" w:space="0" w:color="808080"/>
            <w:right w:val="single" w:sz="4" w:space="0" w:color="808080"/>
          </w:tcBorders>
          <w:vAlign w:val="center"/>
          <w:hideMark/>
        </w:tcPr>
        <w:p w14:paraId="75B53731" w14:textId="77777777" w:rsidR="004E0E5C" w:rsidRPr="000612B1" w:rsidRDefault="004E0E5C" w:rsidP="004E0E5C">
          <w:pPr>
            <w:rPr>
              <w:rFonts w:ascii="Arial" w:hAnsi="Arial" w:cs="Arial"/>
            </w:rPr>
          </w:pPr>
          <w:r w:rsidRPr="00814ACE">
            <w:rPr>
              <w:rFonts w:ascii="Arial" w:hAnsi="Arial" w:cs="Arial"/>
              <w:noProof/>
            </w:rPr>
            <w:drawing>
              <wp:anchor distT="0" distB="0" distL="114300" distR="114300" simplePos="0" relativeHeight="251659264" behindDoc="1" locked="0" layoutInCell="1" allowOverlap="1" wp14:anchorId="4F03A436" wp14:editId="59BF9D82">
                <wp:simplePos x="0" y="0"/>
                <wp:positionH relativeFrom="column">
                  <wp:posOffset>-53975</wp:posOffset>
                </wp:positionH>
                <wp:positionV relativeFrom="page">
                  <wp:posOffset>27940</wp:posOffset>
                </wp:positionV>
                <wp:extent cx="1007745" cy="611505"/>
                <wp:effectExtent l="0" t="0" r="1905" b="0"/>
                <wp:wrapNone/>
                <wp:docPr id="1431718786" name="Picture 1431718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1718786" name="Imagen 1431718786"/>
                        <pic:cNvPicPr/>
                      </pic:nvPicPr>
                      <pic:blipFill>
                        <a:blip r:embed="rId1">
                          <a:extLst>
                            <a:ext uri="{28A0092B-C50C-407E-A947-70E740481C1C}">
                              <a14:useLocalDpi xmlns:a14="http://schemas.microsoft.com/office/drawing/2010/main" val="0"/>
                            </a:ext>
                          </a:extLst>
                        </a:blip>
                        <a:stretch>
                          <a:fillRect/>
                        </a:stretch>
                      </pic:blipFill>
                      <pic:spPr>
                        <a:xfrm>
                          <a:off x="0" y="0"/>
                          <a:ext cx="1007745" cy="611505"/>
                        </a:xfrm>
                        <a:prstGeom prst="rect">
                          <a:avLst/>
                        </a:prstGeom>
                      </pic:spPr>
                    </pic:pic>
                  </a:graphicData>
                </a:graphic>
                <wp14:sizeRelH relativeFrom="margin">
                  <wp14:pctWidth>0</wp14:pctWidth>
                </wp14:sizeRelH>
                <wp14:sizeRelV relativeFrom="margin">
                  <wp14:pctHeight>0</wp14:pctHeight>
                </wp14:sizeRelV>
              </wp:anchor>
            </w:drawing>
          </w:r>
        </w:p>
      </w:tc>
      <w:tc>
        <w:tcPr>
          <w:tcW w:w="5704" w:type="dxa"/>
          <w:gridSpan w:val="3"/>
          <w:tcBorders>
            <w:top w:val="single" w:sz="4" w:space="0" w:color="808080"/>
            <w:left w:val="single" w:sz="4" w:space="0" w:color="808080"/>
            <w:right w:val="single" w:sz="4" w:space="0" w:color="808080"/>
          </w:tcBorders>
          <w:vAlign w:val="center"/>
          <w:hideMark/>
        </w:tcPr>
        <w:p w14:paraId="441340B8" w14:textId="3854BD70" w:rsidR="004E0E5C" w:rsidRPr="000612B1" w:rsidRDefault="004E0E5C" w:rsidP="004E0E5C">
          <w:pPr>
            <w:pStyle w:val="Encabezado"/>
            <w:jc w:val="center"/>
            <w:rPr>
              <w:rFonts w:ascii="Arial" w:hAnsi="Arial" w:cs="Arial"/>
              <w:b/>
            </w:rPr>
          </w:pPr>
          <w:r w:rsidRPr="004E0E5C">
            <w:rPr>
              <w:rFonts w:ascii="Arial" w:hAnsi="Arial" w:cs="Arial"/>
              <w:b/>
              <w:bCs/>
              <w:lang w:val="es-ES"/>
            </w:rPr>
            <w:t>VÍAS SEGURAS ADMINISTRADAS POR LA ORGANIZACIÓN (APLICA PARA TODOS LOS NIVELES)</w:t>
          </w:r>
        </w:p>
      </w:tc>
      <w:tc>
        <w:tcPr>
          <w:tcW w:w="2552" w:type="dxa"/>
          <w:tcBorders>
            <w:top w:val="single" w:sz="4" w:space="0" w:color="808080"/>
            <w:left w:val="single" w:sz="4" w:space="0" w:color="808080"/>
            <w:right w:val="single" w:sz="4" w:space="0" w:color="808080"/>
          </w:tcBorders>
          <w:vAlign w:val="center"/>
          <w:hideMark/>
        </w:tcPr>
        <w:p w14:paraId="31A6BEAB" w14:textId="5D98798C" w:rsidR="004E0E5C" w:rsidRPr="00E370F1" w:rsidRDefault="004E0E5C" w:rsidP="004E0E5C">
          <w:pPr>
            <w:pStyle w:val="Encabezado"/>
            <w:ind w:left="-121" w:right="-90"/>
            <w:jc w:val="center"/>
            <w:rPr>
              <w:rFonts w:ascii="Arial" w:hAnsi="Arial" w:cs="Arial"/>
              <w:b/>
            </w:rPr>
          </w:pPr>
          <w:r w:rsidRPr="00E370F1">
            <w:rPr>
              <w:rFonts w:ascii="Arial" w:hAnsi="Arial" w:cs="Arial"/>
              <w:b/>
            </w:rPr>
            <w:t xml:space="preserve">CÓDIGO: </w:t>
          </w:r>
          <w:r w:rsidRPr="00E370F1">
            <w:rPr>
              <w:rFonts w:ascii="Arial" w:hAnsi="Arial" w:cs="Arial"/>
            </w:rPr>
            <w:t>GOP-CAV-FR-</w:t>
          </w:r>
          <w:r>
            <w:rPr>
              <w:rFonts w:ascii="Arial" w:hAnsi="Arial" w:cs="Arial"/>
            </w:rPr>
            <w:t>1</w:t>
          </w:r>
          <w:r w:rsidR="00097A7A">
            <w:rPr>
              <w:rFonts w:ascii="Arial" w:hAnsi="Arial" w:cs="Arial"/>
            </w:rPr>
            <w:t>5</w:t>
          </w:r>
        </w:p>
      </w:tc>
    </w:tr>
    <w:tr w:rsidR="004E0E5C" w:rsidRPr="00814ACE" w14:paraId="578972BD" w14:textId="77777777" w:rsidTr="00323C70">
      <w:trPr>
        <w:trHeight w:val="586"/>
        <w:jc w:val="center"/>
      </w:trPr>
      <w:tc>
        <w:tcPr>
          <w:tcW w:w="1804" w:type="dxa"/>
          <w:vMerge/>
          <w:tcBorders>
            <w:left w:val="single" w:sz="4" w:space="0" w:color="808080"/>
            <w:bottom w:val="single" w:sz="4" w:space="0" w:color="808080"/>
            <w:right w:val="single" w:sz="4" w:space="0" w:color="808080"/>
          </w:tcBorders>
          <w:vAlign w:val="center"/>
        </w:tcPr>
        <w:p w14:paraId="02C39B0A" w14:textId="77777777" w:rsidR="004E0E5C" w:rsidRPr="00814ACE" w:rsidRDefault="004E0E5C" w:rsidP="004E0E5C">
          <w:pPr>
            <w:rPr>
              <w:rFonts w:ascii="Arial" w:hAnsi="Arial" w:cs="Arial"/>
            </w:rPr>
          </w:pPr>
        </w:p>
      </w:tc>
      <w:tc>
        <w:tcPr>
          <w:tcW w:w="2251" w:type="dxa"/>
          <w:tcBorders>
            <w:top w:val="single" w:sz="4" w:space="0" w:color="808080"/>
            <w:left w:val="single" w:sz="4" w:space="0" w:color="808080"/>
            <w:bottom w:val="single" w:sz="4" w:space="0" w:color="808080"/>
            <w:right w:val="single" w:sz="4" w:space="0" w:color="808080"/>
          </w:tcBorders>
          <w:vAlign w:val="center"/>
        </w:tcPr>
        <w:p w14:paraId="251F83AF" w14:textId="77777777" w:rsidR="004E0E5C" w:rsidRPr="00814ACE" w:rsidRDefault="004E0E5C" w:rsidP="004E0E5C">
          <w:pPr>
            <w:pStyle w:val="Encabezado"/>
            <w:jc w:val="center"/>
            <w:rPr>
              <w:rFonts w:ascii="Arial" w:hAnsi="Arial" w:cs="Arial"/>
              <w:b/>
            </w:rPr>
          </w:pPr>
          <w:r w:rsidRPr="00D012E3">
            <w:rPr>
              <w:rFonts w:ascii="Arial" w:hAnsi="Arial" w:cs="Arial"/>
              <w:b/>
            </w:rPr>
            <w:t>GESTIÓN DE CAPACITACIÓN</w:t>
          </w:r>
        </w:p>
      </w:tc>
      <w:tc>
        <w:tcPr>
          <w:tcW w:w="1563" w:type="dxa"/>
          <w:tcBorders>
            <w:top w:val="single" w:sz="4" w:space="0" w:color="808080"/>
            <w:left w:val="single" w:sz="4" w:space="0" w:color="808080"/>
            <w:bottom w:val="single" w:sz="4" w:space="0" w:color="808080"/>
            <w:right w:val="single" w:sz="4" w:space="0" w:color="808080"/>
          </w:tcBorders>
          <w:vAlign w:val="center"/>
        </w:tcPr>
        <w:p w14:paraId="450B9B21" w14:textId="77777777" w:rsidR="004E0E5C" w:rsidRPr="00814ACE" w:rsidRDefault="004E0E5C" w:rsidP="004E0E5C">
          <w:pPr>
            <w:pStyle w:val="Encabezado"/>
            <w:ind w:right="-177" w:hanging="121"/>
            <w:jc w:val="center"/>
            <w:rPr>
              <w:rFonts w:ascii="Arial" w:hAnsi="Arial" w:cs="Arial"/>
              <w:b/>
            </w:rPr>
          </w:pPr>
          <w:r w:rsidRPr="00D012E3">
            <w:rPr>
              <w:rFonts w:ascii="Arial" w:hAnsi="Arial" w:cs="Arial"/>
              <w:b/>
            </w:rPr>
            <w:t xml:space="preserve">VERSIÓN: </w:t>
          </w:r>
          <w:r w:rsidRPr="00D012E3">
            <w:rPr>
              <w:rFonts w:ascii="Arial" w:hAnsi="Arial" w:cs="Arial"/>
            </w:rPr>
            <w:t>01</w:t>
          </w:r>
        </w:p>
      </w:tc>
      <w:tc>
        <w:tcPr>
          <w:tcW w:w="1890" w:type="dxa"/>
          <w:tcBorders>
            <w:top w:val="single" w:sz="4" w:space="0" w:color="808080"/>
            <w:left w:val="single" w:sz="4" w:space="0" w:color="808080"/>
            <w:bottom w:val="single" w:sz="4" w:space="0" w:color="808080"/>
            <w:right w:val="single" w:sz="4" w:space="0" w:color="808080"/>
          </w:tcBorders>
          <w:vAlign w:val="center"/>
        </w:tcPr>
        <w:p w14:paraId="694B2790" w14:textId="77777777" w:rsidR="004E0E5C" w:rsidRPr="00814ACE" w:rsidRDefault="004E0E5C" w:rsidP="004E0E5C">
          <w:pPr>
            <w:pStyle w:val="Encabezado"/>
            <w:jc w:val="center"/>
            <w:rPr>
              <w:rFonts w:ascii="Arial" w:hAnsi="Arial" w:cs="Arial"/>
            </w:rPr>
          </w:pPr>
          <w:r w:rsidRPr="00D012E3">
            <w:rPr>
              <w:rFonts w:ascii="Arial" w:hAnsi="Arial" w:cs="Arial"/>
              <w:b/>
            </w:rPr>
            <w:t xml:space="preserve">FECHA: </w:t>
          </w:r>
          <w:r>
            <w:rPr>
              <w:rFonts w:ascii="Arial" w:hAnsi="Arial" w:cs="Arial"/>
            </w:rPr>
            <w:t>05</w:t>
          </w:r>
          <w:r w:rsidRPr="00D012E3">
            <w:rPr>
              <w:rFonts w:ascii="Arial" w:hAnsi="Arial" w:cs="Arial"/>
            </w:rPr>
            <w:t>/0</w:t>
          </w:r>
          <w:r>
            <w:rPr>
              <w:rFonts w:ascii="Arial" w:hAnsi="Arial" w:cs="Arial"/>
            </w:rPr>
            <w:t>3</w:t>
          </w:r>
          <w:r w:rsidRPr="00D012E3">
            <w:rPr>
              <w:rFonts w:ascii="Arial" w:hAnsi="Arial" w:cs="Arial"/>
            </w:rPr>
            <w:t>/202</w:t>
          </w:r>
          <w:r>
            <w:rPr>
              <w:rFonts w:ascii="Arial" w:hAnsi="Arial" w:cs="Arial"/>
            </w:rPr>
            <w:t>5</w:t>
          </w:r>
        </w:p>
      </w:tc>
      <w:tc>
        <w:tcPr>
          <w:tcW w:w="2552" w:type="dxa"/>
          <w:tcBorders>
            <w:top w:val="single" w:sz="4" w:space="0" w:color="808080"/>
            <w:left w:val="single" w:sz="4" w:space="0" w:color="808080"/>
            <w:bottom w:val="single" w:sz="4" w:space="0" w:color="808080"/>
            <w:right w:val="single" w:sz="4" w:space="0" w:color="808080"/>
          </w:tcBorders>
          <w:vAlign w:val="center"/>
        </w:tcPr>
        <w:p w14:paraId="0339B2B5" w14:textId="77777777" w:rsidR="004E0E5C" w:rsidRPr="00E370F1" w:rsidRDefault="004E0E5C" w:rsidP="004E0E5C">
          <w:pPr>
            <w:pStyle w:val="Encabezado"/>
            <w:rPr>
              <w:rFonts w:ascii="Arial" w:hAnsi="Arial" w:cs="Arial"/>
              <w:b/>
              <w:lang w:val="es-ES"/>
            </w:rPr>
          </w:pPr>
          <w:r w:rsidRPr="00E370F1">
            <w:rPr>
              <w:rFonts w:ascii="Arial" w:hAnsi="Arial" w:cs="Arial"/>
              <w:b/>
              <w:lang w:val="es-ES"/>
            </w:rPr>
            <w:t xml:space="preserve">PÁGINA: </w:t>
          </w:r>
          <w:r w:rsidRPr="00E370F1">
            <w:rPr>
              <w:rFonts w:ascii="Arial" w:hAnsi="Arial" w:cs="Arial"/>
            </w:rPr>
            <w:fldChar w:fldCharType="begin"/>
          </w:r>
          <w:r w:rsidRPr="00E370F1">
            <w:rPr>
              <w:rFonts w:ascii="Arial" w:hAnsi="Arial" w:cs="Arial"/>
            </w:rPr>
            <w:instrText>PAGE</w:instrText>
          </w:r>
          <w:r w:rsidRPr="00E370F1">
            <w:rPr>
              <w:rFonts w:ascii="Arial" w:hAnsi="Arial" w:cs="Arial"/>
            </w:rPr>
            <w:fldChar w:fldCharType="separate"/>
          </w:r>
          <w:r w:rsidRPr="00E370F1">
            <w:rPr>
              <w:rFonts w:ascii="Arial" w:hAnsi="Arial" w:cs="Arial"/>
            </w:rPr>
            <w:t>18</w:t>
          </w:r>
          <w:r w:rsidRPr="00E370F1">
            <w:rPr>
              <w:rFonts w:ascii="Arial" w:hAnsi="Arial" w:cs="Arial"/>
            </w:rPr>
            <w:fldChar w:fldCharType="end"/>
          </w:r>
          <w:r w:rsidRPr="00E370F1">
            <w:rPr>
              <w:rFonts w:ascii="Arial" w:hAnsi="Arial" w:cs="Arial"/>
              <w:lang w:val="es-ES"/>
            </w:rPr>
            <w:t xml:space="preserve"> </w:t>
          </w:r>
          <w:r w:rsidRPr="00E370F1">
            <w:rPr>
              <w:rFonts w:ascii="Arial" w:hAnsi="Arial" w:cs="Arial"/>
              <w:b/>
              <w:lang w:val="es-ES"/>
            </w:rPr>
            <w:t>DE</w:t>
          </w:r>
          <w:r w:rsidRPr="00E370F1">
            <w:rPr>
              <w:rFonts w:ascii="Arial" w:hAnsi="Arial" w:cs="Arial"/>
              <w:lang w:val="es-ES"/>
            </w:rPr>
            <w:t xml:space="preserve"> </w:t>
          </w:r>
          <w:r w:rsidRPr="00E370F1">
            <w:rPr>
              <w:rFonts w:ascii="Arial" w:hAnsi="Arial" w:cs="Arial"/>
            </w:rPr>
            <w:fldChar w:fldCharType="begin"/>
          </w:r>
          <w:r w:rsidRPr="00E370F1">
            <w:rPr>
              <w:rFonts w:ascii="Arial" w:hAnsi="Arial" w:cs="Arial"/>
            </w:rPr>
            <w:instrText>NUMPAGES</w:instrText>
          </w:r>
          <w:r w:rsidRPr="00E370F1">
            <w:rPr>
              <w:rFonts w:ascii="Arial" w:hAnsi="Arial" w:cs="Arial"/>
            </w:rPr>
            <w:fldChar w:fldCharType="separate"/>
          </w:r>
          <w:r w:rsidRPr="00E370F1">
            <w:rPr>
              <w:rFonts w:ascii="Arial" w:hAnsi="Arial" w:cs="Arial"/>
            </w:rPr>
            <w:t>112</w:t>
          </w:r>
          <w:r w:rsidRPr="00E370F1">
            <w:rPr>
              <w:rFonts w:ascii="Arial" w:hAnsi="Arial" w:cs="Arial"/>
            </w:rPr>
            <w:fldChar w:fldCharType="end"/>
          </w:r>
        </w:p>
      </w:tc>
    </w:tr>
  </w:tbl>
  <w:p w14:paraId="4CC8D912" w14:textId="77777777" w:rsidR="004E0E5C" w:rsidRDefault="004E0E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A5F7" w14:textId="77777777" w:rsidR="00097A7A" w:rsidRDefault="00097A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096B"/>
    <w:multiLevelType w:val="multilevel"/>
    <w:tmpl w:val="16143B2A"/>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992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9"/>
    <w:rsid w:val="00097A7A"/>
    <w:rsid w:val="001B0015"/>
    <w:rsid w:val="004E0E5C"/>
    <w:rsid w:val="00522FB7"/>
    <w:rsid w:val="00524E99"/>
    <w:rsid w:val="00737114"/>
    <w:rsid w:val="008B0FED"/>
    <w:rsid w:val="008F6F57"/>
    <w:rsid w:val="00AC2C95"/>
    <w:rsid w:val="00E16048"/>
    <w:rsid w:val="00F16A36"/>
    <w:rsid w:val="00FE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3F2C"/>
  <w15:chartTrackingRefBased/>
  <w15:docId w15:val="{1FC9577E-37FE-4D78-9FDF-17F7F77A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99"/>
    <w:pPr>
      <w:spacing w:after="0" w:line="240" w:lineRule="auto"/>
    </w:pPr>
    <w:rPr>
      <w:rFonts w:ascii="Times New Roman" w:eastAsia="Times New Roman" w:hAnsi="Times New Roman" w:cs="Times New Roman"/>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5C"/>
    <w:pPr>
      <w:tabs>
        <w:tab w:val="center" w:pos="4419"/>
        <w:tab w:val="right" w:pos="8838"/>
      </w:tabs>
    </w:pPr>
  </w:style>
  <w:style w:type="character" w:customStyle="1" w:styleId="EncabezadoCar">
    <w:name w:val="Encabezado Car"/>
    <w:basedOn w:val="Fuentedeprrafopredeter"/>
    <w:link w:val="Encabezado"/>
    <w:uiPriority w:val="99"/>
    <w:rsid w:val="004E0E5C"/>
    <w:rPr>
      <w:rFonts w:ascii="Times New Roman" w:eastAsia="Times New Roman" w:hAnsi="Times New Roman" w:cs="Times New Roman"/>
      <w:sz w:val="20"/>
      <w:szCs w:val="20"/>
      <w:lang w:val="es-CO"/>
    </w:rPr>
  </w:style>
  <w:style w:type="paragraph" w:styleId="Piedepgina">
    <w:name w:val="footer"/>
    <w:basedOn w:val="Normal"/>
    <w:link w:val="PiedepginaCar"/>
    <w:uiPriority w:val="99"/>
    <w:unhideWhenUsed/>
    <w:rsid w:val="004E0E5C"/>
    <w:pPr>
      <w:tabs>
        <w:tab w:val="center" w:pos="4419"/>
        <w:tab w:val="right" w:pos="8838"/>
      </w:tabs>
    </w:pPr>
  </w:style>
  <w:style w:type="character" w:customStyle="1" w:styleId="PiedepginaCar">
    <w:name w:val="Pie de página Car"/>
    <w:basedOn w:val="Fuentedeprrafopredeter"/>
    <w:link w:val="Piedepgina"/>
    <w:uiPriority w:val="99"/>
    <w:rsid w:val="004E0E5C"/>
    <w:rPr>
      <w:rFonts w:ascii="Times New Roman" w:eastAsia="Times New Roman" w:hAnsi="Times New Roman" w:cs="Times New Roman"/>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stado xmlns="48fe396f-4985-48b3-ada7-d34e562d0ed8" xsi:nil="true"/>
    <_ip_UnifiedCompliancePolicyProperties xmlns="http://schemas.microsoft.com/sharepoint/v3" xsi:nil="true"/>
    <TaxCatchAll xmlns="9be40808-8dc2-4453-b1be-ae6623873acf" xsi:nil="true"/>
    <lcf76f155ced4ddcb4097134ff3c332f xmlns="48fe396f-4985-48b3-ada7-d34e562d0e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D82FDAA96DB34ABF1317C093F5F00C" ma:contentTypeVersion="24" ma:contentTypeDescription="Crear nuevo documento." ma:contentTypeScope="" ma:versionID="0cb139d2aac628d3584dde96b3ff0071">
  <xsd:schema xmlns:xsd="http://www.w3.org/2001/XMLSchema" xmlns:xs="http://www.w3.org/2001/XMLSchema" xmlns:p="http://schemas.microsoft.com/office/2006/metadata/properties" xmlns:ns1="http://schemas.microsoft.com/sharepoint/v3" xmlns:ns2="48fe396f-4985-48b3-ada7-d34e562d0ed8" xmlns:ns3="9be40808-8dc2-4453-b1be-ae6623873acf" targetNamespace="http://schemas.microsoft.com/office/2006/metadata/properties" ma:root="true" ma:fieldsID="729e8836062295e11f44296eb0e80f3a" ns1:_="" ns2:_="" ns3:_="">
    <xsd:import namespace="http://schemas.microsoft.com/sharepoint/v3"/>
    <xsd:import namespace="48fe396f-4985-48b3-ada7-d34e562d0ed8"/>
    <xsd:import namespace="9be40808-8dc2-4453-b1be-ae6623873acf"/>
    <xsd:element name="properties">
      <xsd:complexType>
        <xsd:sequence>
          <xsd:element name="documentManagement">
            <xsd:complexType>
              <xsd:all>
                <xsd:element ref="ns2:Estad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e396f-4985-48b3-ada7-d34e562d0ed8" elementFormDefault="qualified">
    <xsd:import namespace="http://schemas.microsoft.com/office/2006/documentManagement/types"/>
    <xsd:import namespace="http://schemas.microsoft.com/office/infopath/2007/PartnerControls"/>
    <xsd:element name="Estado" ma:index="2" nillable="true" ma:displayName="Estado" ma:internalName="Estado">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d48ecd5d-fb9d-40ef-8475-56a9c8c36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40808-8dc2-4453-b1be-ae6623873a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4a14a5c4-cd10-4fa6-9d94-522ea8131f2a}" ma:internalName="TaxCatchAll" ma:showField="CatchAllData" ma:web="9be40808-8dc2-4453-b1be-ae6623873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A2030-5BE6-41D8-899E-FF92982F8286}">
  <ds:schemaRefs>
    <ds:schemaRef ds:uri="http://schemas.microsoft.com/office/2006/metadata/properties"/>
    <ds:schemaRef ds:uri="http://schemas.microsoft.com/office/infopath/2007/PartnerControls"/>
    <ds:schemaRef ds:uri="http://schemas.microsoft.com/sharepoint/v3"/>
    <ds:schemaRef ds:uri="48fe396f-4985-48b3-ada7-d34e562d0ed8"/>
    <ds:schemaRef ds:uri="9be40808-8dc2-4453-b1be-ae6623873acf"/>
  </ds:schemaRefs>
</ds:datastoreItem>
</file>

<file path=customXml/itemProps2.xml><?xml version="1.0" encoding="utf-8"?>
<ds:datastoreItem xmlns:ds="http://schemas.openxmlformats.org/officeDocument/2006/customXml" ds:itemID="{42F94AF0-90F7-4E43-B295-44FB8C3BF79E}">
  <ds:schemaRefs>
    <ds:schemaRef ds:uri="http://schemas.microsoft.com/sharepoint/v3/contenttype/forms"/>
  </ds:schemaRefs>
</ds:datastoreItem>
</file>

<file path=customXml/itemProps3.xml><?xml version="1.0" encoding="utf-8"?>
<ds:datastoreItem xmlns:ds="http://schemas.openxmlformats.org/officeDocument/2006/customXml" ds:itemID="{F99E12EA-2DA4-4D98-92CC-2FE01855E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e396f-4985-48b3-ada7-d34e562d0ed8"/>
    <ds:schemaRef ds:uri="9be40808-8dc2-4453-b1be-ae6623873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Nova</dc:creator>
  <cp:keywords/>
  <dc:description/>
  <cp:lastModifiedBy>Coordinador SIG</cp:lastModifiedBy>
  <cp:revision>7</cp:revision>
  <dcterms:created xsi:type="dcterms:W3CDTF">2025-02-28T17:49:00Z</dcterms:created>
  <dcterms:modified xsi:type="dcterms:W3CDTF">2025-03-06T14:34:00Z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0x0101005ED82FDAA96DB34ABF1317C093F5F00C</vt:lpwstr>
  </property>
  <property fmtid="{D5CDD505-2E9C-101B-9397-08002B2CF9AE}" pid="3" name="MediaServiceImageTags">
    <vt:lpwstr/>
  </property>
</Properties>
</file>